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29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bookmarkStart w:id="0" w:name="_GoBack"/>
      <w:bookmarkEnd w:id="0"/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4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76" w:lineRule="exact"/>
      </w:pPr>
    </w:p>
    <w:tbl>
      <w:tblPr>
        <w:tblStyle w:val="4"/>
        <w:tblW w:w="9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7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77" w:type="dxa"/>
            <w:vAlign w:val="top"/>
          </w:tcPr>
          <w:p>
            <w:pPr>
              <w:spacing w:before="212" w:line="228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77" w:type="dxa"/>
            <w:vAlign w:val="top"/>
          </w:tcPr>
          <w:p>
            <w:pPr>
              <w:spacing w:before="223" w:line="227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677" w:type="dxa"/>
            <w:vAlign w:val="top"/>
          </w:tcPr>
          <w:p>
            <w:pPr>
              <w:spacing w:before="232" w:line="227" w:lineRule="auto"/>
              <w:ind w:left="8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(批)</w:t>
            </w:r>
          </w:p>
        </w:tc>
        <w:tc>
          <w:tcPr>
            <w:tcW w:w="7266" w:type="dxa"/>
            <w:vAlign w:val="top"/>
          </w:tcPr>
          <w:p>
            <w:pPr>
              <w:spacing w:before="204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0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77" w:type="dxa"/>
            <w:vAlign w:val="top"/>
          </w:tcPr>
          <w:p>
            <w:pPr>
              <w:spacing w:before="189" w:line="321" w:lineRule="exact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议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批)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7266" w:type="dxa"/>
            <w:vAlign w:val="top"/>
          </w:tcPr>
          <w:p>
            <w:pPr>
              <w:spacing w:before="220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5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交易商签字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自然人交易商附身份证复印件，企业交易商附法定代表人身份证复印件和营业执照复印件。</w:t>
            </w:r>
          </w:p>
          <w:p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买卖双方须确认并遵守交易中心协议交收各项规定，协议交收申请得到批准后不可撤销。</w:t>
            </w:r>
          </w:p>
          <w:p>
            <w:pPr>
              <w:spacing w:before="64" w:line="301" w:lineRule="auto"/>
              <w:ind w:left="116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交易商不通过交易中心进行交收结算，涉及质量、发票、货款交付等纠纷的，交易中心进行协调，但对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86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zg3ZGY3MjlhZTZjNmRiZDI1NjVhNGYwN2FlM2EifQ=="/>
  </w:docVars>
  <w:rsids>
    <w:rsidRoot w:val="00000000"/>
    <w:rsid w:val="46D7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237</Characters>
  <TotalTime>0</TotalTime>
  <ScaleCrop>false</ScaleCrop>
  <LinksUpToDate>false</LinksUpToDate>
  <CharactersWithSpaces>244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2022-12-12T14:45:00Z</dcterms:created>
  <dc:creator>Administrator</dc:creator>
  <cp:lastModifiedBy>Hy' ๑</cp:lastModifiedBy>
  <dcterms:modified xsi:type="dcterms:W3CDTF">2023-03-21T01:29:37Z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2023-03-21T09:29:11Z</vt:filetime>
  </property>
  <property fmtid="{D5CDD505-2E9C-101B-9397-08002B2CF9AE}" pid="4" name="KSOProductBuildVer">
    <vt:lpwstr>2052-11.1.0.13703</vt:lpwstr>
  </property>
  <property fmtid="{D5CDD505-2E9C-101B-9397-08002B2CF9AE}" pid="5" name="ICV">
    <vt:lpwstr>C03CE329704F4B8DB7C1FEBA5F03E973</vt:lpwstr>
  </property>
</Properties>
</file>