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7" w:line="624" w:lineRule="exact"/>
        <w:ind w:left="3195"/>
        <w:rPr>
          <w:rFonts w:ascii="宋体" w:hAnsi="宋体" w:eastAsia="宋体" w:cs="宋体"/>
          <w:sz w:val="31"/>
          <w:szCs w:val="31"/>
        </w:rPr>
      </w:pPr>
      <w:r>
        <w:rPr>
          <w:rFonts w:hint="eastAsia" w:ascii="宋体" w:hAnsi="宋体" w:eastAsia="宋体" w:cs="宋体"/>
          <w:spacing w:val="10"/>
          <w:position w:val="23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国际冷链</w:t>
      </w:r>
      <w:bookmarkStart w:id="0" w:name="_GoBack"/>
      <w:bookmarkEnd w:id="0"/>
      <w:r>
        <w:rPr>
          <w:rFonts w:ascii="宋体" w:hAnsi="宋体" w:eastAsia="宋体" w:cs="宋体"/>
          <w:spacing w:val="10"/>
          <w:position w:val="2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商品交易中</w:t>
      </w:r>
      <w:r>
        <w:rPr>
          <w:rFonts w:ascii="宋体" w:hAnsi="宋体" w:eastAsia="宋体" w:cs="宋体"/>
          <w:spacing w:val="9"/>
          <w:position w:val="2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心</w:t>
      </w:r>
    </w:p>
    <w:p>
      <w:pPr>
        <w:spacing w:before="1" w:line="224" w:lineRule="auto"/>
        <w:ind w:left="335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卖</w:t>
      </w: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方协议交收申请单</w:t>
      </w:r>
    </w:p>
    <w:p/>
    <w:p>
      <w:pPr>
        <w:spacing w:line="48" w:lineRule="exact"/>
      </w:pPr>
    </w:p>
    <w:tbl>
      <w:tblPr>
        <w:tblStyle w:val="4"/>
        <w:tblW w:w="94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3"/>
        <w:gridCol w:w="693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2553" w:type="dxa"/>
            <w:vAlign w:val="top"/>
          </w:tcPr>
          <w:p>
            <w:pPr>
              <w:spacing w:before="212" w:line="228" w:lineRule="auto"/>
              <w:ind w:left="44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卖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方交易商名称</w:t>
            </w:r>
          </w:p>
        </w:tc>
        <w:tc>
          <w:tcPr>
            <w:tcW w:w="69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553" w:type="dxa"/>
            <w:vAlign w:val="top"/>
          </w:tcPr>
          <w:p>
            <w:pPr>
              <w:spacing w:before="220" w:line="227" w:lineRule="auto"/>
              <w:ind w:left="44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卖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方交易商代码</w:t>
            </w:r>
          </w:p>
        </w:tc>
        <w:tc>
          <w:tcPr>
            <w:tcW w:w="69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2553" w:type="dxa"/>
            <w:vAlign w:val="top"/>
          </w:tcPr>
          <w:p>
            <w:pPr>
              <w:spacing w:before="215" w:line="229" w:lineRule="auto"/>
              <w:ind w:left="8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系方式</w:t>
            </w:r>
          </w:p>
        </w:tc>
        <w:tc>
          <w:tcPr>
            <w:tcW w:w="69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2553" w:type="dxa"/>
            <w:vAlign w:val="top"/>
          </w:tcPr>
          <w:p>
            <w:pPr>
              <w:spacing w:before="230" w:line="227" w:lineRule="auto"/>
              <w:ind w:left="8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商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品代码</w:t>
            </w:r>
          </w:p>
        </w:tc>
        <w:tc>
          <w:tcPr>
            <w:tcW w:w="69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553" w:type="dxa"/>
            <w:vMerge w:val="restart"/>
            <w:tcBorders>
              <w:bottom w:val="nil"/>
            </w:tcBorders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4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交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收数量 (批)</w:t>
            </w:r>
          </w:p>
        </w:tc>
        <w:tc>
          <w:tcPr>
            <w:tcW w:w="6930" w:type="dxa"/>
            <w:vAlign w:val="top"/>
          </w:tcPr>
          <w:p>
            <w:pPr>
              <w:spacing w:before="203" w:line="230" w:lineRule="auto"/>
              <w:ind w:left="1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1"/>
                <w:sz w:val="23"/>
                <w:szCs w:val="23"/>
              </w:rPr>
              <w:t>(小写)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5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30" w:type="dxa"/>
            <w:vAlign w:val="top"/>
          </w:tcPr>
          <w:p>
            <w:pPr>
              <w:spacing w:before="204" w:line="228" w:lineRule="auto"/>
              <w:ind w:left="1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1"/>
                <w:sz w:val="23"/>
                <w:szCs w:val="23"/>
              </w:rPr>
              <w:t>(大写)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2553" w:type="dxa"/>
            <w:vAlign w:val="top"/>
          </w:tcPr>
          <w:p>
            <w:pPr>
              <w:spacing w:before="188" w:line="321" w:lineRule="exact"/>
              <w:ind w:left="15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position w:val="2"/>
                <w:sz w:val="23"/>
                <w:szCs w:val="23"/>
              </w:rPr>
              <w:t>协</w:t>
            </w:r>
            <w:r>
              <w:rPr>
                <w:rFonts w:ascii="宋体" w:hAnsi="宋体" w:eastAsia="宋体" w:cs="宋体"/>
                <w:spacing w:val="6"/>
                <w:position w:val="2"/>
                <w:sz w:val="23"/>
                <w:szCs w:val="23"/>
              </w:rPr>
              <w:t>议交收价 (元</w:t>
            </w:r>
            <w:r>
              <w:rPr>
                <w:rFonts w:ascii="Calibri" w:hAnsi="Calibri" w:eastAsia="Calibri" w:cs="Calibri"/>
                <w:spacing w:val="6"/>
                <w:position w:val="2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pacing w:val="6"/>
                <w:position w:val="2"/>
                <w:sz w:val="23"/>
                <w:szCs w:val="23"/>
              </w:rPr>
              <w:t>批)</w:t>
            </w:r>
          </w:p>
        </w:tc>
        <w:tc>
          <w:tcPr>
            <w:tcW w:w="69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553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3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货款总金额 (元)</w:t>
            </w:r>
          </w:p>
        </w:tc>
        <w:tc>
          <w:tcPr>
            <w:tcW w:w="6930" w:type="dxa"/>
            <w:vAlign w:val="top"/>
          </w:tcPr>
          <w:p>
            <w:pPr>
              <w:spacing w:before="218" w:line="230" w:lineRule="auto"/>
              <w:ind w:left="1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1"/>
                <w:sz w:val="23"/>
                <w:szCs w:val="23"/>
              </w:rPr>
              <w:t>(小写)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5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30" w:type="dxa"/>
            <w:vAlign w:val="top"/>
          </w:tcPr>
          <w:p>
            <w:pPr>
              <w:spacing w:before="254" w:line="228" w:lineRule="auto"/>
              <w:ind w:left="1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1"/>
                <w:sz w:val="23"/>
                <w:szCs w:val="23"/>
              </w:rPr>
              <w:t>(大写)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7" w:hRule="atLeast"/>
        </w:trPr>
        <w:tc>
          <w:tcPr>
            <w:tcW w:w="9483" w:type="dxa"/>
            <w:gridSpan w:val="2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74" w:line="322" w:lineRule="exact"/>
              <w:ind w:lef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position w:val="2"/>
                <w:sz w:val="23"/>
                <w:szCs w:val="23"/>
              </w:rPr>
              <w:t>卖</w:t>
            </w:r>
            <w:r>
              <w:rPr>
                <w:rFonts w:ascii="宋体" w:hAnsi="宋体" w:eastAsia="宋体" w:cs="宋体"/>
                <w:spacing w:val="7"/>
                <w:position w:val="2"/>
                <w:sz w:val="23"/>
                <w:szCs w:val="23"/>
              </w:rPr>
              <w:t>方交易商签字</w:t>
            </w:r>
            <w:r>
              <w:rPr>
                <w:rFonts w:ascii="Calibri" w:hAnsi="Calibri" w:eastAsia="Calibri" w:cs="Calibri"/>
                <w:spacing w:val="7"/>
                <w:position w:val="2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pacing w:val="7"/>
                <w:position w:val="2"/>
                <w:sz w:val="23"/>
                <w:szCs w:val="23"/>
              </w:rPr>
              <w:t>盖章：</w:t>
            </w: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申</w:t>
            </w:r>
            <w:r>
              <w:rPr>
                <w:rFonts w:ascii="宋体" w:hAnsi="宋体" w:eastAsia="宋体" w:cs="宋体"/>
                <w:sz w:val="23"/>
                <w:szCs w:val="23"/>
              </w:rPr>
              <w:t>请日期：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5" w:hRule="atLeast"/>
        </w:trPr>
        <w:tc>
          <w:tcPr>
            <w:tcW w:w="9483" w:type="dxa"/>
            <w:gridSpan w:val="2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备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注：</w:t>
            </w:r>
          </w:p>
          <w:p>
            <w:pPr>
              <w:spacing w:before="63" w:line="288" w:lineRule="auto"/>
              <w:ind w:left="125" w:right="4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(1)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自然人交易商附身份证复印件，企业交易商附法定代表人身份证复印件和营业执照复印件。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) 买卖双方须确认并遵守交易中心协议交收各项规定，协议交收申请得到批准后不可撤销。</w:t>
            </w:r>
          </w:p>
          <w:p>
            <w:pPr>
              <w:spacing w:before="1" w:line="300" w:lineRule="auto"/>
              <w:ind w:left="113" w:right="160" w:firstLine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如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交易商不通过交易中心进行交收结算，涉及质量、发票、货款交付等纠纷的，交易中心进行协调，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但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对此不承担任何责任。</w:t>
            </w:r>
          </w:p>
        </w:tc>
      </w:tr>
    </w:tbl>
    <w:p>
      <w:pPr>
        <w:rPr>
          <w:rFonts w:ascii="Arial"/>
          <w:sz w:val="21"/>
        </w:rPr>
      </w:pPr>
    </w:p>
    <w:sectPr>
      <w:pgSz w:w="11850" w:h="16783"/>
      <w:pgMar w:top="1426" w:right="1228" w:bottom="0" w:left="113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gwMzg3ZGY3MjlhZTZjNmRiZDI1NjVhNGYwN2FlM2EifQ=="/>
  </w:docVars>
  <w:rsids>
    <w:rsidRoot w:val="00000000"/>
    <w:rsid w:val="71C838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237</Words>
  <Characters>241</Characters>
  <TotalTime>0</TotalTime>
  <ScaleCrop>false</ScaleCrop>
  <LinksUpToDate>false</LinksUpToDate>
  <CharactersWithSpaces>248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2022-12-12T14:46:00Z</dcterms:created>
  <dc:creator>Administrator</dc:creator>
  <cp:lastModifiedBy>Hy' ๑</cp:lastModifiedBy>
  <dcterms:modified xsi:type="dcterms:W3CDTF">2023-03-21T01:33:33Z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2023-03-21T09:33:11Z</vt:filetime>
  </property>
  <property fmtid="{D5CDD505-2E9C-101B-9397-08002B2CF9AE}" pid="4" name="KSOProductBuildVer">
    <vt:lpwstr>2052-11.1.0.13703</vt:lpwstr>
  </property>
  <property fmtid="{D5CDD505-2E9C-101B-9397-08002B2CF9AE}" pid="5" name="ICV">
    <vt:lpwstr>983ADCFCCB6040DF93C6FF644E8DABA3</vt:lpwstr>
  </property>
</Properties>
</file>